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Arial" w:hAnsi="Arial" w:eastAsia="Arial" w:cs="Arial"/>
          <w:i w:val="0"/>
          <w:iCs w:val="0"/>
          <w:caps w:val="0"/>
          <w:color w:val="333333"/>
          <w:spacing w:val="8"/>
          <w:sz w:val="21"/>
          <w:szCs w:val="21"/>
        </w:rPr>
      </w:pPr>
      <w:r>
        <w:rPr>
          <w:rStyle w:val="5"/>
          <w:rFonts w:ascii="楷体" w:hAnsi="楷体" w:eastAsia="楷体" w:cs="楷体"/>
          <w:i w:val="0"/>
          <w:iCs w:val="0"/>
          <w:caps w:val="0"/>
          <w:color w:val="333333"/>
          <w:spacing w:val="8"/>
          <w:sz w:val="32"/>
          <w:szCs w:val="32"/>
          <w:shd w:val="clear" w:fill="FFFFFF"/>
        </w:rPr>
        <w:t>“融合式”党建护航轨道交通建设高质量发展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8"/>
          <w:szCs w:val="28"/>
          <w:shd w:val="clear" w:fill="FFFFFF"/>
        </w:rPr>
        <w:t>天津市地下铁道集团有限公司党委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提要</w:t>
      </w:r>
      <w:r>
        <w:rPr>
          <w:rFonts w:hint="eastAsia" w:ascii="楷体" w:hAnsi="楷体" w:eastAsia="楷体" w:cs="楷体"/>
          <w:i w:val="0"/>
          <w:iCs w:val="0"/>
          <w:caps w:val="0"/>
          <w:color w:val="333333"/>
          <w:spacing w:val="8"/>
          <w:sz w:val="24"/>
          <w:szCs w:val="24"/>
          <w:shd w:val="clear" w:fill="FFFFFF"/>
        </w:rPr>
        <w:t>：从“根”上扭转“两张皮”，不但要治标，更要治本。结合企业发展实际，天津市地下铁道集团有限公司党委在多年实践探索中总结提炼出了“融合式”党建模式。所谓“融合式”党建，就是立足“四同步四对接”这一根本路径，从思想认识、压实责任、队伍建设、工作落实、考核机制等各个方面找到加强党的建设与轨道交通建设中心工作的融合切入口，进而在实际工作中逐渐实现全方位、深层次地融合，在相融互促中实现双提升，为国企增强抵御风险能力，迈入高质量轨道交通建设发展新航程提供坚强政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一、背景目的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天津地铁集团是天津轨道交通集团下属二级全资子公司，目前主要统筹负责天津中心城区轨道交通建设管理工作，自成立以来，积极推进天津中心城区轨道交通建设。截至目前，天津地铁共有8条线建成并投入运营（分别是地铁1、2、3、5、6、9号线，地铁4号线南段、6号线二期、10号线一期），运营里程达到286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习近平总书记明确要求，要以企业改革发展成果检验党组织的工作和战斗力。为切实解决党建工作与中心工作“两张皮”的问题，近年来，天津地铁集团结合职能使命，以“工程优质、队伍优秀、发展优良”为目标，不断探索构建党建业务融合发展体系，形成了“盯住三优目标，落实五项举措”的“3+5”融合发展体系（三优目标：工程优质、队伍优秀、发展优良；五项举措：固根基、建机制、搭平台、丰内容、强保障），较好实现了党建工作从无形向有形、从有力向有效推进，党建引领推动地铁建设高质量发展作用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二、主要做法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（一）强固融合的思想根基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学好用好习近平新时代中国特色社会主义思想，是党组织和党员践行初心使命的动力源泉，无论党建再融合、再创新、再发展都必须把牢正确的政治方向，把增强党性作为第一任务，把推进中心任务完成当作第一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地铁集团从强化思想认知入手抓融合。</w:t>
      </w:r>
      <w:r>
        <w:rPr>
          <w:rStyle w:val="5"/>
          <w:rFonts w:hint="eastAsia" w:ascii="楷体" w:hAnsi="楷体" w:eastAsia="楷体" w:cs="楷体"/>
          <w:i w:val="0"/>
          <w:iCs w:val="0"/>
          <w:caps w:val="0"/>
          <w:color w:val="333333"/>
          <w:spacing w:val="8"/>
          <w:sz w:val="24"/>
          <w:szCs w:val="24"/>
          <w:shd w:val="clear" w:fill="FFFFFF"/>
        </w:rPr>
        <w:t>一是强化引领认知。</w:t>
      </w:r>
      <w:r>
        <w:rPr>
          <w:rFonts w:hint="eastAsia" w:ascii="楷体" w:hAnsi="楷体" w:eastAsia="楷体" w:cs="楷体"/>
          <w:i w:val="0"/>
          <w:iCs w:val="0"/>
          <w:caps w:val="0"/>
          <w:color w:val="333333"/>
          <w:spacing w:val="8"/>
          <w:sz w:val="24"/>
          <w:szCs w:val="24"/>
          <w:shd w:val="clear" w:fill="FFFFFF"/>
        </w:rPr>
        <w:t>坚持以学为要，搭建“融合式”党员学习教育平台，推进习近平新时代中国特色社会主义思想进头脑、进项目、进一线，做到党性教育与企业发展需要融合、多重教育方式融合、内外教育资源融合，着力解决“学什么”“怎么学”“用什么学”的问题。组建领导班子、劳模典型、企业文化之星等7支宣讲队深入基层宣讲，组织地铁建设者情景式还原红色家书，组织党史宣讲员赴革命圣地井冈山培训，在地铁建设一线广泛开展联建共学、技术党课、安全系列宣讲，让广大党员干部灵魂上受到震撼、党性上受到洗礼、实践中得到锻炼。</w:t>
      </w:r>
      <w:r>
        <w:rPr>
          <w:rStyle w:val="5"/>
          <w:rFonts w:hint="eastAsia" w:ascii="楷体" w:hAnsi="楷体" w:eastAsia="楷体" w:cs="楷体"/>
          <w:i w:val="0"/>
          <w:iCs w:val="0"/>
          <w:caps w:val="0"/>
          <w:color w:val="333333"/>
          <w:spacing w:val="8"/>
          <w:sz w:val="24"/>
          <w:szCs w:val="24"/>
          <w:shd w:val="clear" w:fill="FFFFFF"/>
        </w:rPr>
        <w:t>二是强化服务认知。</w:t>
      </w:r>
      <w:r>
        <w:rPr>
          <w:rFonts w:hint="eastAsia" w:ascii="楷体" w:hAnsi="楷体" w:eastAsia="楷体" w:cs="楷体"/>
          <w:i w:val="0"/>
          <w:iCs w:val="0"/>
          <w:caps w:val="0"/>
          <w:color w:val="333333"/>
          <w:spacing w:val="8"/>
          <w:sz w:val="24"/>
          <w:szCs w:val="24"/>
          <w:shd w:val="clear" w:fill="FFFFFF"/>
        </w:rPr>
        <w:t>坚持以实为基，开展“我为群众办实事”实践活动，聚焦群众诉求，全面开展“围挡瘦身、环境清整、提速还路、宣传引导”四项行动，少占路、短占路、早复路，</w:t>
      </w:r>
      <w:r>
        <w:rPr>
          <w:rFonts w:hint="eastAsia" w:ascii="楷体" w:hAnsi="楷体" w:eastAsia="楷体" w:cs="楷体"/>
          <w:i w:val="0"/>
          <w:iCs w:val="0"/>
          <w:caps w:val="0"/>
          <w:color w:val="000000"/>
          <w:spacing w:val="8"/>
          <w:sz w:val="24"/>
          <w:szCs w:val="24"/>
          <w:shd w:val="clear" w:fill="FFFFFF"/>
        </w:rPr>
        <w:t>引导广大干部员工落实落地“建品质地铁、助津门腾飞”的企业使命。2022年，地铁10号线全部车站完成退路还绿，累计退路15.5万平方米、还绿5.2万平方米。树立“人人都是宣传员”的理念，</w:t>
      </w:r>
      <w:r>
        <w:rPr>
          <w:rFonts w:hint="eastAsia" w:ascii="楷体" w:hAnsi="楷体" w:eastAsia="楷体" w:cs="楷体"/>
          <w:i w:val="0"/>
          <w:iCs w:val="0"/>
          <w:caps w:val="0"/>
          <w:color w:val="333333"/>
          <w:spacing w:val="8"/>
          <w:sz w:val="24"/>
          <w:szCs w:val="24"/>
          <w:shd w:val="clear" w:fill="FFFFFF"/>
        </w:rPr>
        <w:t>针对网民对地铁建设的关切，组织“二十四节气定时推送建设信息”，开展线上“视频探站”，普及地铁知识，地铁建设者和粉丝讲述“地铁故事”，回应网民关切，以实际行动表明态度、体现温度、赢得理解。</w:t>
      </w:r>
      <w:r>
        <w:rPr>
          <w:rStyle w:val="5"/>
          <w:rFonts w:hint="eastAsia" w:ascii="楷体" w:hAnsi="楷体" w:eastAsia="楷体" w:cs="楷体"/>
          <w:i w:val="0"/>
          <w:iCs w:val="0"/>
          <w:caps w:val="0"/>
          <w:color w:val="333333"/>
          <w:spacing w:val="8"/>
          <w:sz w:val="24"/>
          <w:szCs w:val="24"/>
          <w:shd w:val="clear" w:fill="FFFFFF"/>
        </w:rPr>
        <w:t>三是强化保障认知。</w:t>
      </w:r>
      <w:r>
        <w:rPr>
          <w:rFonts w:hint="eastAsia" w:ascii="楷体" w:hAnsi="楷体" w:eastAsia="楷体" w:cs="楷体"/>
          <w:i w:val="0"/>
          <w:iCs w:val="0"/>
          <w:caps w:val="0"/>
          <w:color w:val="333333"/>
          <w:spacing w:val="8"/>
          <w:sz w:val="24"/>
          <w:szCs w:val="24"/>
          <w:shd w:val="clear" w:fill="FFFFFF"/>
        </w:rPr>
        <w:t>疫情期间广泛开展“防疫复工两手抓，我是党员我带头”“双六一”主题实践活动，组建党员包保队、党员监督队、战“疫”宣传队、志愿服务队。加强作风建设，强化责任落实，常态化开展讲担当促作为抓落实自查自纠活动，围绕工作纪律、会议纪律、防疫纪律、文稿纪律、礼仪纪律、责任纪律、值班纪律等七个方面开展纪律作风建设专项整顿，牢固树立“主动作为、担当实干”工作作风，激发干部职工干事创业、主动作为的激情。</w:t>
      </w:r>
      <w:r>
        <w:rPr>
          <w:rFonts w:hint="eastAsia" w:ascii="楷体" w:hAnsi="楷体" w:eastAsia="楷体" w:cs="楷体"/>
          <w:i w:val="0"/>
          <w:iCs w:val="0"/>
          <w:caps w:val="0"/>
          <w:color w:val="333333"/>
          <w:spacing w:val="7"/>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shd w:val="clear" w:fill="FFFFFF"/>
        </w:rPr>
        <w:drawing>
          <wp:inline distT="0" distB="0" distL="114300" distR="114300">
            <wp:extent cx="5715000" cy="29908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2990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2"/>
          <w:szCs w:val="22"/>
          <w:shd w:val="clear" w:fill="FFFFFF"/>
        </w:rPr>
        <w:t>“精彩开局十四五 献礼建党100周年”劳动竞赛启动仪式现场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（二）健全融合的制度机制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积极适应改革发展和生产实际，推动形成尊崇制度、执行有力、理直气壮抓党建促发展的管理生态。以完善国企公司治理结构为切入点，将党对国企的政治、思想和组织领导内嵌于公司治理结构，持续巩固和强化党的领导地位，提高公司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地铁集团从健全体制机制入手抓融合。</w:t>
      </w:r>
      <w:r>
        <w:rPr>
          <w:rStyle w:val="5"/>
          <w:rFonts w:hint="eastAsia" w:ascii="楷体" w:hAnsi="楷体" w:eastAsia="楷体" w:cs="楷体"/>
          <w:i w:val="0"/>
          <w:iCs w:val="0"/>
          <w:caps w:val="0"/>
          <w:color w:val="333333"/>
          <w:spacing w:val="8"/>
          <w:sz w:val="24"/>
          <w:szCs w:val="24"/>
          <w:shd w:val="clear" w:fill="FFFFFF"/>
        </w:rPr>
        <w:t>一是立足改革发展，推动党的领导具体化。</w:t>
      </w:r>
      <w:r>
        <w:rPr>
          <w:rFonts w:hint="eastAsia" w:ascii="楷体" w:hAnsi="楷体" w:eastAsia="楷体" w:cs="楷体"/>
          <w:i w:val="0"/>
          <w:iCs w:val="0"/>
          <w:caps w:val="0"/>
          <w:color w:val="333333"/>
          <w:spacing w:val="8"/>
          <w:sz w:val="24"/>
          <w:szCs w:val="24"/>
          <w:shd w:val="clear" w:fill="FFFFFF"/>
        </w:rPr>
        <w:t>明确党建入章，固化党委前置研究讨论程序，细化“1+3”权责清单，健全党建部门与业务部门沟通机制，落实“双向进入、交叉任职”制度，实现公司党的领导制度上有规定、程序上有保障、实践中有落实。</w:t>
      </w:r>
      <w:r>
        <w:rPr>
          <w:rStyle w:val="5"/>
          <w:rFonts w:hint="eastAsia" w:ascii="楷体" w:hAnsi="楷体" w:eastAsia="楷体" w:cs="楷体"/>
          <w:i w:val="0"/>
          <w:iCs w:val="0"/>
          <w:caps w:val="0"/>
          <w:color w:val="333333"/>
          <w:spacing w:val="8"/>
          <w:sz w:val="24"/>
          <w:szCs w:val="24"/>
          <w:shd w:val="clear" w:fill="FFFFFF"/>
        </w:rPr>
        <w:t>二是立足主责主业，坚持党建与业务“四同步”。</w:t>
      </w:r>
      <w:r>
        <w:rPr>
          <w:rFonts w:hint="eastAsia" w:ascii="楷体" w:hAnsi="楷体" w:eastAsia="楷体" w:cs="楷体"/>
          <w:i w:val="0"/>
          <w:iCs w:val="0"/>
          <w:caps w:val="0"/>
          <w:color w:val="333333"/>
          <w:spacing w:val="8"/>
          <w:sz w:val="24"/>
          <w:szCs w:val="24"/>
          <w:shd w:val="clear" w:fill="FFFFFF"/>
        </w:rPr>
        <w:t>坚持党建与业务同谋划、同部署、同落实、同检查，推动目标融合、责任融合、管理融合、考核融合。公司党委强化顶层设计，在年度工作报告、月度工作重点以及目标责任书中紧扣生产经营目标任务，把党的建设嵌入公司改革发展全过程和生产经营全流程，一并研究推进，同步安排部署。</w:t>
      </w:r>
      <w:r>
        <w:rPr>
          <w:rStyle w:val="5"/>
          <w:rFonts w:hint="eastAsia" w:ascii="楷体" w:hAnsi="楷体" w:eastAsia="楷体" w:cs="楷体"/>
          <w:i w:val="0"/>
          <w:iCs w:val="0"/>
          <w:caps w:val="0"/>
          <w:color w:val="333333"/>
          <w:spacing w:val="8"/>
          <w:sz w:val="24"/>
          <w:szCs w:val="24"/>
          <w:shd w:val="clear" w:fill="FFFFFF"/>
        </w:rPr>
        <w:t>三是立足“关键少数”作用发挥，强化班子自身建设。</w:t>
      </w:r>
      <w:r>
        <w:rPr>
          <w:rFonts w:hint="eastAsia" w:ascii="楷体" w:hAnsi="楷体" w:eastAsia="楷体" w:cs="楷体"/>
          <w:i w:val="0"/>
          <w:iCs w:val="0"/>
          <w:caps w:val="0"/>
          <w:color w:val="333333"/>
          <w:spacing w:val="8"/>
          <w:sz w:val="24"/>
          <w:szCs w:val="24"/>
          <w:shd w:val="clear" w:fill="FFFFFF"/>
        </w:rPr>
        <w:t>坚持落实“第一议题”制度，从学习、部署、督办、保障等层面，保证公司党委决策与习近平总书记和党中央部署的一致性，落实工作的及时性。科学有效开展党委理论学习中心组学习，将总书记重要指示批示精神、党中央重大决策部署以及涉及现代企业治理方面的战略管理、工程建设管理、安全质量管理、创新技术应用等多领域多角度知识一并作为学习内容，做到政治理论、业务能力同步提升。</w:t>
      </w:r>
      <w:r>
        <w:rPr>
          <w:rFonts w:hint="eastAsia" w:ascii="楷体" w:hAnsi="楷体" w:eastAsia="楷体" w:cs="楷体"/>
          <w:i w:val="0"/>
          <w:iCs w:val="0"/>
          <w:caps w:val="0"/>
          <w:color w:val="333333"/>
          <w:spacing w:val="7"/>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ascii="宋体" w:hAnsi="宋体" w:eastAsia="宋体" w:cs="宋体"/>
          <w:sz w:val="24"/>
          <w:szCs w:val="24"/>
        </w:rPr>
        <w:drawing>
          <wp:inline distT="0" distB="0" distL="114300" distR="114300">
            <wp:extent cx="5581650" cy="26193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581650" cy="2619375"/>
                    </a:xfrm>
                    <a:prstGeom prst="rect">
                      <a:avLst/>
                    </a:prstGeom>
                    <a:noFill/>
                    <a:ln w="9525">
                      <a:noFill/>
                    </a:ln>
                  </pic:spPr>
                </pic:pic>
              </a:graphicData>
            </a:graphic>
          </wp:inline>
        </w:drawing>
      </w:r>
      <w:r>
        <w:rPr>
          <w:rFonts w:hint="default" w:ascii="Arial" w:hAnsi="Arial" w:eastAsia="Arial" w:cs="Arial"/>
          <w:i w:val="0"/>
          <w:iCs w:val="0"/>
          <w:caps w:val="0"/>
          <w:color w:val="333333"/>
          <w:spacing w:val="8"/>
          <w:sz w:val="21"/>
          <w:szCs w:val="21"/>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bookmarkStart w:id="0" w:name="_GoBack"/>
      <w:bookmarkEnd w:id="0"/>
      <w:r>
        <w:rPr>
          <w:rFonts w:hint="eastAsia" w:ascii="楷体" w:hAnsi="楷体" w:eastAsia="楷体" w:cs="楷体"/>
          <w:i w:val="0"/>
          <w:iCs w:val="0"/>
          <w:caps w:val="0"/>
          <w:color w:val="333333"/>
          <w:spacing w:val="8"/>
          <w:sz w:val="22"/>
          <w:szCs w:val="22"/>
          <w:shd w:val="clear" w:fill="FFFFFF"/>
        </w:rPr>
        <w:t>天津地铁建设党建联盟启动仪式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（三）搭建融合的平台载体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在实践中我们深刻认识到，只有准确把握国企党建围绕中心、建设队伍、促进生产的职责定位，在形式和内容上深化，在广度和深度上拓展，不断探索新载体、新模式、新平台，党建和业务融合才能始终保持生机与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地铁集团采取“党建搭台、业务唱戏”方式抓融合。</w:t>
      </w:r>
      <w:r>
        <w:rPr>
          <w:rStyle w:val="5"/>
          <w:rFonts w:hint="eastAsia" w:ascii="楷体" w:hAnsi="楷体" w:eastAsia="楷体" w:cs="楷体"/>
          <w:i w:val="0"/>
          <w:iCs w:val="0"/>
          <w:caps w:val="0"/>
          <w:color w:val="333333"/>
          <w:spacing w:val="8"/>
          <w:sz w:val="24"/>
          <w:szCs w:val="24"/>
          <w:shd w:val="clear" w:fill="FFFFFF"/>
        </w:rPr>
        <w:t>一是搭建竞赛创新平台。</w:t>
      </w:r>
      <w:r>
        <w:rPr>
          <w:rFonts w:hint="eastAsia" w:ascii="楷体" w:hAnsi="楷体" w:eastAsia="楷体" w:cs="楷体"/>
          <w:i w:val="0"/>
          <w:iCs w:val="0"/>
          <w:caps w:val="0"/>
          <w:color w:val="333333"/>
          <w:spacing w:val="8"/>
          <w:sz w:val="24"/>
          <w:szCs w:val="24"/>
          <w:shd w:val="clear" w:fill="FFFFFF"/>
        </w:rPr>
        <w:t>坚持党建带工团，连续五年开展劳动竞赛，把在建地铁线路和市域铁路津静线纳入竞赛范畴，形成了全过程统筹、定主题引领、项目化实施、大力度造势的“轨道交通建设竞赛模式”，参与人数达4.5万人次。在竞赛模式的激励下，地铁6号线二期建设采取“开通导向最优工序法”、“315”安全管控体系、“835”防疫复工机制等有效举措，仅用34个月就实现建成通车，创造了国内自动运行线路的最快建设速度纪录。</w:t>
      </w:r>
      <w:r>
        <w:rPr>
          <w:rStyle w:val="5"/>
          <w:rFonts w:hint="eastAsia" w:ascii="楷体" w:hAnsi="楷体" w:eastAsia="楷体" w:cs="楷体"/>
          <w:i w:val="0"/>
          <w:iCs w:val="0"/>
          <w:caps w:val="0"/>
          <w:color w:val="333333"/>
          <w:spacing w:val="8"/>
          <w:sz w:val="24"/>
          <w:szCs w:val="24"/>
          <w:shd w:val="clear" w:fill="FFFFFF"/>
        </w:rPr>
        <w:t>二是搭建人才培养平台。</w:t>
      </w:r>
      <w:r>
        <w:rPr>
          <w:rFonts w:hint="eastAsia" w:ascii="楷体" w:hAnsi="楷体" w:eastAsia="楷体" w:cs="楷体"/>
          <w:i w:val="0"/>
          <w:iCs w:val="0"/>
          <w:caps w:val="0"/>
          <w:color w:val="333333"/>
          <w:spacing w:val="8"/>
          <w:sz w:val="24"/>
          <w:szCs w:val="24"/>
          <w:shd w:val="clear" w:fill="FFFFFF"/>
        </w:rPr>
        <w:t>坚持培训、培养、培育一起抓，经营业绩、党建工作、作风评价“三把尺子一起量”，破除唯学历、唯资历论，建立青年干部库和后备人才库，大力发现培养优秀年轻干部，立起“人品好、能干事”的用人导向。实施领军人才、拔尖人才、骨干人才三个层次人才创新培养，积极推进员工岗位轮换，出台员工岗位轮换工作方案，有序推进顶岗实训、板块间轮岗等工作。</w:t>
      </w:r>
      <w:r>
        <w:rPr>
          <w:rStyle w:val="5"/>
          <w:rFonts w:hint="eastAsia" w:ascii="楷体" w:hAnsi="楷体" w:eastAsia="楷体" w:cs="楷体"/>
          <w:i w:val="0"/>
          <w:iCs w:val="0"/>
          <w:caps w:val="0"/>
          <w:color w:val="333333"/>
          <w:spacing w:val="8"/>
          <w:sz w:val="24"/>
          <w:szCs w:val="24"/>
          <w:shd w:val="clear" w:fill="FFFFFF"/>
        </w:rPr>
        <w:t>三是搭建联建共建平台。</w:t>
      </w:r>
      <w:r>
        <w:rPr>
          <w:rFonts w:hint="eastAsia" w:ascii="楷体" w:hAnsi="楷体" w:eastAsia="楷体" w:cs="楷体"/>
          <w:i w:val="0"/>
          <w:iCs w:val="0"/>
          <w:caps w:val="0"/>
          <w:color w:val="333333"/>
          <w:spacing w:val="8"/>
          <w:sz w:val="24"/>
          <w:szCs w:val="24"/>
          <w:shd w:val="clear" w:fill="FFFFFF"/>
        </w:rPr>
        <w:t>一方面，通过组织相加、工作相融，与各参建单位成立联合党支部，实现“思想工作联抓、投资进度联保、安全质量联管、劳动竞赛联办、信访维稳联控、廉洁从业联守”；另一方面，放眼天津轨道交通建设整体层面，开拓央地共建新模式。4条新线实施PPP模式，引入中铁、中建等四家大型央企参与线路建设，公司党委与4家SPV公司构建领导班子互联、党建共建互融、企管经验互通、技术创新互学、安质管理互助五个交流平台，共同组建天津轨道交通建设党建联盟，变“独角戏”为“大合唱”，画好天津轨道交通建设“同心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（四）丰富融合的内容体系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采取“党建+”模式，设定党建工作与生产经营融合路径，充分发挥党建对中心工作的引领保障作用落实。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“党建+安全”。</w:t>
      </w:r>
      <w:r>
        <w:rPr>
          <w:rFonts w:hint="eastAsia" w:ascii="楷体" w:hAnsi="楷体" w:eastAsia="楷体" w:cs="楷体"/>
          <w:i w:val="0"/>
          <w:iCs w:val="0"/>
          <w:caps w:val="0"/>
          <w:color w:val="333333"/>
          <w:spacing w:val="8"/>
          <w:sz w:val="24"/>
          <w:szCs w:val="24"/>
          <w:shd w:val="clear" w:fill="FFFFFF"/>
        </w:rPr>
        <w:t>加强安全管控综合体系建设，广泛开展安全班组建设，组织安全班组建设成果展示，创作编辑“安全生产十严禁”歌曲，打造30期津小铁“安全微视频”课堂。配齐队伍强保障、理论授课夯基础、创新招法克难题、技能比武树标杆、安全网格除隐患、多元文化造氛围五项举措同向发力，为工程建设提供安全平稳的运行环境。</w:t>
      </w:r>
      <w:r>
        <w:rPr>
          <w:rStyle w:val="5"/>
          <w:rFonts w:hint="eastAsia" w:ascii="楷体" w:hAnsi="楷体" w:eastAsia="楷体" w:cs="楷体"/>
          <w:i w:val="0"/>
          <w:iCs w:val="0"/>
          <w:caps w:val="0"/>
          <w:color w:val="333333"/>
          <w:spacing w:val="8"/>
          <w:sz w:val="24"/>
          <w:szCs w:val="24"/>
          <w:shd w:val="clear" w:fill="FFFFFF"/>
        </w:rPr>
        <w:t>“党建+文化”。</w:t>
      </w:r>
      <w:r>
        <w:rPr>
          <w:rFonts w:hint="eastAsia" w:ascii="楷体" w:hAnsi="楷体" w:eastAsia="楷体" w:cs="楷体"/>
          <w:i w:val="0"/>
          <w:iCs w:val="0"/>
          <w:caps w:val="0"/>
          <w:color w:val="333333"/>
          <w:spacing w:val="8"/>
          <w:sz w:val="24"/>
          <w:szCs w:val="24"/>
          <w:shd w:val="clear" w:fill="FFFFFF"/>
        </w:rPr>
        <w:t>挖掘、总结、提炼符合地铁建设特点的企业文化理念，提出了“建品质地铁，助津门腾飞”的企业使命、“领交通之先，通城市之途”的企业愿景、“主动、协作、自律、感恩、有为”的企业核心价值观，通过实施四大工程（“传播工程”“暖心工程”“护航工程”“提质工程”）推动企业文化深植落地，融入企业文化 IP 形象制作文创产品，拍摄企业文化微电影，举办职工手机摄影大赛和“企业文化之星”评选表彰活动。</w:t>
      </w:r>
      <w:r>
        <w:rPr>
          <w:rFonts w:hint="eastAsia" w:ascii="楷体" w:hAnsi="楷体" w:eastAsia="楷体" w:cs="楷体"/>
          <w:i w:val="0"/>
          <w:iCs w:val="0"/>
          <w:caps w:val="0"/>
          <w:color w:val="000000"/>
          <w:spacing w:val="8"/>
          <w:sz w:val="24"/>
          <w:szCs w:val="24"/>
          <w:shd w:val="clear" w:fill="FFFFFF"/>
        </w:rPr>
        <w:t>“品质地铁”文化品牌荣获全国第二届交通运输优秀文化品牌展“企业类十佳文化品牌”称号。</w:t>
      </w:r>
      <w:r>
        <w:rPr>
          <w:rStyle w:val="5"/>
          <w:rFonts w:hint="eastAsia" w:ascii="楷体" w:hAnsi="楷体" w:eastAsia="楷体" w:cs="楷体"/>
          <w:i w:val="0"/>
          <w:iCs w:val="0"/>
          <w:caps w:val="0"/>
          <w:color w:val="333333"/>
          <w:spacing w:val="8"/>
          <w:sz w:val="24"/>
          <w:szCs w:val="24"/>
          <w:shd w:val="clear" w:fill="FFFFFF"/>
        </w:rPr>
        <w:t>“党建+廉洁建设”。</w:t>
      </w:r>
      <w:r>
        <w:rPr>
          <w:rFonts w:hint="eastAsia" w:ascii="楷体" w:hAnsi="楷体" w:eastAsia="楷体" w:cs="楷体"/>
          <w:i w:val="0"/>
          <w:iCs w:val="0"/>
          <w:caps w:val="0"/>
          <w:color w:val="333333"/>
          <w:spacing w:val="8"/>
          <w:sz w:val="24"/>
          <w:szCs w:val="24"/>
          <w:shd w:val="clear" w:fill="FFFFFF"/>
        </w:rPr>
        <w:t>系统梳理岗位廉政风险点，绘制风险源鱼骨图，制定《地铁集团廉洁风险内控管理手册》并动态调整更新。开展廉政教育进家庭、廉政文化进工地、廉政公约进乙方的“三进入”活动，与相关区检察院开展检企共建，经常性开展纪律教育、警示教育，做到警钟长鸣，防患于未然。创新开展联合政治监督，将政治监督全方位、多角度融入工程建设各个环节，在工程建设一线构筑不敢腐、不能腐、不想腐的有效机制，推动建设管理水平的全面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（五）强化融合的保障措施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注重在夯实基层、价值引领、考核督导上下功夫，不断激发党建工作对生产经营的引领力、组织力、保障力。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一是狠抓支部“三基”建设不放松。</w:t>
      </w:r>
      <w:r>
        <w:rPr>
          <w:rFonts w:hint="eastAsia" w:ascii="楷体" w:hAnsi="楷体" w:eastAsia="楷体" w:cs="楷体"/>
          <w:i w:val="0"/>
          <w:iCs w:val="0"/>
          <w:caps w:val="0"/>
          <w:color w:val="333333"/>
          <w:spacing w:val="8"/>
          <w:sz w:val="24"/>
          <w:szCs w:val="24"/>
          <w:shd w:val="clear" w:fill="FFFFFF"/>
        </w:rPr>
        <w:t>基本队伍上，所有支部书记由部门负责人担任，压实“一岗双责”，打造堡垒“硬核”；基本制度上，结合实际制定并动态修订《党支部作业指导手册》，持续开展“五好支部”创建和“星级支部”创优达标；基本阵地上，全部建立“十有”党员活动室，分楼层创设党建氛围，推动实现党建形象可视、党员承诺可视、支部作用发挥可视。开展“一支部一品牌”培育计划，主要从学习教育类、队伍管理类、创新创业类、联建共建类、阵地建设类等五个方面进行培育，采取项目化管理模式，按照“四有七步骤”创建8个各具特色的支部品牌，“融合式”党建品牌矩阵初步形成。</w:t>
      </w:r>
      <w:r>
        <w:rPr>
          <w:rStyle w:val="5"/>
          <w:rFonts w:hint="eastAsia" w:ascii="楷体" w:hAnsi="楷体" w:eastAsia="楷体" w:cs="楷体"/>
          <w:i w:val="0"/>
          <w:iCs w:val="0"/>
          <w:caps w:val="0"/>
          <w:color w:val="333333"/>
          <w:spacing w:val="8"/>
          <w:sz w:val="24"/>
          <w:szCs w:val="24"/>
          <w:shd w:val="clear" w:fill="FFFFFF"/>
        </w:rPr>
        <w:t>二是强化先锋模范示范引领作用发挥。</w:t>
      </w:r>
      <w:r>
        <w:rPr>
          <w:rFonts w:hint="eastAsia" w:ascii="楷体" w:hAnsi="楷体" w:eastAsia="楷体" w:cs="楷体"/>
          <w:i w:val="0"/>
          <w:iCs w:val="0"/>
          <w:caps w:val="0"/>
          <w:color w:val="333333"/>
          <w:spacing w:val="8"/>
          <w:sz w:val="24"/>
          <w:szCs w:val="24"/>
          <w:shd w:val="clear" w:fill="FFFFFF"/>
        </w:rPr>
        <w:t>持续开展“我是党员我带头”“党员承诺践诺”活动，广泛开展党员先锋岗、党员责任区、党员突击队创建，集中展示“先进基层党组织”和“全国劳模”“天津市劳模”“创新创业之星”“优秀共产党员”等身边典型的照片和事迹，为创先争优提供示范引领。</w:t>
      </w:r>
      <w:r>
        <w:rPr>
          <w:rStyle w:val="5"/>
          <w:rFonts w:hint="eastAsia" w:ascii="楷体" w:hAnsi="楷体" w:eastAsia="楷体" w:cs="楷体"/>
          <w:i w:val="0"/>
          <w:iCs w:val="0"/>
          <w:caps w:val="0"/>
          <w:color w:val="333333"/>
          <w:spacing w:val="8"/>
          <w:sz w:val="24"/>
          <w:szCs w:val="24"/>
          <w:shd w:val="clear" w:fill="FFFFFF"/>
        </w:rPr>
        <w:t>三是强化督导考核。</w:t>
      </w:r>
      <w:r>
        <w:rPr>
          <w:rFonts w:hint="eastAsia" w:ascii="楷体" w:hAnsi="楷体" w:eastAsia="楷体" w:cs="楷体"/>
          <w:i w:val="0"/>
          <w:iCs w:val="0"/>
          <w:caps w:val="0"/>
          <w:color w:val="333333"/>
          <w:spacing w:val="8"/>
          <w:sz w:val="24"/>
          <w:szCs w:val="24"/>
          <w:shd w:val="clear" w:fill="FFFFFF"/>
        </w:rPr>
        <w:t>建立业绩指标、党建指标、民主评价指标“三位一体”考评标准，业绩指标和党建指标互为表里、相互影响，同时实行安全质量和廉洁纪律一票否决，切实以目标引领融合发展，以结果体现融合成效。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三、成效启示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近年来，地铁集团党委坚持“融合式”党建引领护航轨道交通建设高质量发展，地铁建设取得突破、企业改革不断向好、先进典型不断涌现、品牌影响持续扩大。公司先后荣获“全国五一劳动奖状”“天津市五一劳动奖状”，多个班组获工人先锋号，其中两个项目管理部先后荣获“全国工人先锋号”。先后有1人被评为全国劳模、5人被评为天津市劳模、22人荣获天津市五一劳动奖章、1人被评为天津市优秀共产党员，1个支部被评为天津市先进基层党组织。麻花型隧道群、新八大里黑牛城道地下通道入围ITA大奖提名，“地铁3号线工程”“天津滨海国际机场扩建配套交通中心工程”荣获土木工程领域最高荣誉詹天佑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jdkMmVkMDc3ZWE1YzA0YjRiN2U5MWIyNTZlMmEifQ=="/>
  </w:docVars>
  <w:rsids>
    <w:rsidRoot w:val="00000000"/>
    <w:rsid w:val="0FFB76A1"/>
    <w:rsid w:val="6956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4370</Words>
  <Characters>4404</Characters>
  <Lines>0</Lines>
  <Paragraphs>0</Paragraphs>
  <TotalTime>0</TotalTime>
  <ScaleCrop>false</ScaleCrop>
  <LinksUpToDate>false</LinksUpToDate>
  <CharactersWithSpaces>4409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2023-07-06T06:08:00Z</dcterms:created>
  <dc:creator>dell</dc:creator>
  <cp:lastModifiedBy>南极雪</cp:lastModifiedBy>
  <dcterms:modified xsi:type="dcterms:W3CDTF">2023-07-06T06:22:24Z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014E78014C75442A99CE666268DFCCFC_12</vt:lpwstr>
  </property>
</Properties>
</file>