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BE5D6" w:themeColor="accent2" w:themeTint="33"/>
  <w:body>
    <w:p>
      <w:pPr>
        <w:rPr>
          <w:rFonts w:hint="eastAsia" w:eastAsiaTheme="minorEastAsia"/>
          <w:lang w:eastAsia="zh-CN"/>
        </w:rPr>
      </w:pPr>
      <w:r>
        <w:rPr>
          <w:rFonts w:hint="eastAsia" w:eastAsiaTheme="minorEastAsia"/>
          <w:lang w:eastAsia="zh-CN"/>
        </w:rPr>
        <w:drawing>
          <wp:inline distT="0" distB="0" distL="114300" distR="114300">
            <wp:extent cx="6624320" cy="2621915"/>
            <wp:effectExtent l="0" t="0" r="5080"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6624320" cy="2621915"/>
                    </a:xfrm>
                    <a:prstGeom prst="rect">
                      <a:avLst/>
                    </a:prstGeom>
                  </pic:spPr>
                </pic:pic>
              </a:graphicData>
            </a:graphic>
          </wp:inline>
        </w:drawing>
      </w:r>
    </w:p>
    <w:p>
      <w:pPr>
        <w:jc w:val="center"/>
        <w:rPr>
          <w:rFonts w:hint="eastAsia"/>
          <w:sz w:val="30"/>
          <w:szCs w:val="30"/>
          <w:lang w:val="en-US" w:eastAsia="zh-CN"/>
        </w:rPr>
      </w:pPr>
      <w:r>
        <w:rPr>
          <w:rFonts w:hint="eastAsia" w:eastAsiaTheme="minorEastAsia"/>
          <w:sz w:val="30"/>
          <w:szCs w:val="30"/>
          <w:lang w:eastAsia="zh-CN"/>
        </w:rPr>
        <w:t>【洪水无情 企业有爱】</w:t>
      </w:r>
      <w:r>
        <w:rPr>
          <w:rFonts w:hint="eastAsia"/>
          <w:sz w:val="30"/>
          <w:szCs w:val="30"/>
          <w:lang w:val="en-US" w:eastAsia="zh-CN"/>
        </w:rPr>
        <w:t>天津企联部分会员单位抗洪救灾事迹！</w:t>
      </w:r>
    </w:p>
    <w:tbl>
      <w:tblPr>
        <w:tblW w:w="10500"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Layout w:type="fixed"/>
        <w:tblCellMar>
          <w:top w:w="0" w:type="dxa"/>
          <w:left w:w="108" w:type="dxa"/>
          <w:bottom w:w="0" w:type="dxa"/>
          <w:right w:w="108" w:type="dxa"/>
        </w:tblCellMar>
      </w:tblPr>
      <w:tblGrid>
        <w:gridCol w:w="893"/>
        <w:gridCol w:w="3532"/>
        <w:gridCol w:w="6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bdr w:val="none" w:color="auto" w:sz="0" w:space="0"/>
                <w:lang w:val="en-US" w:eastAsia="zh-CN" w:bidi="ar"/>
              </w:rPr>
              <w:t>序号</w:t>
            </w:r>
          </w:p>
        </w:tc>
        <w:tc>
          <w:tcPr>
            <w:tcW w:w="3532" w:type="dxa"/>
            <w:tcBorders>
              <w:tl2br w:val="nil"/>
              <w:tr2bl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bdr w:val="none" w:color="auto" w:sz="0" w:space="0"/>
                <w:lang w:val="en-US" w:eastAsia="zh-CN" w:bidi="ar"/>
              </w:rPr>
              <w:t>会员单位名称</w:t>
            </w:r>
          </w:p>
        </w:tc>
        <w:tc>
          <w:tcPr>
            <w:tcW w:w="6075" w:type="dxa"/>
            <w:tcBorders>
              <w:tl2br w:val="nil"/>
              <w:tr2bl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bdr w:val="none" w:color="auto" w:sz="0" w:space="0"/>
                <w:lang w:val="en-US" w:eastAsia="zh-CN" w:bidi="ar"/>
              </w:rPr>
              <w:t>事迹内容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天津城建集团控股有限公司 </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守住大清河，天津城建集团奋战静海区堤坝抬升加固抢险确保安全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3532" w:type="dxa"/>
            <w:tcBorders>
              <w:tl2br w:val="nil"/>
              <w:tr2bl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天津轨道交通集团有限公司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天津轨道交通建设防洪防汛突击队日夜坚守大清河防范管涌、渗水，确保行洪期堤坝安全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3532" w:type="dxa"/>
            <w:tcBorders>
              <w:tl2br w:val="nil"/>
              <w:tr2bl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津药达仁堂集团股份有限公司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有爱！有品！有力量！津药达仁堂集团爱心驰援黑龙江省抗洪防汛一线，捐赠藿香正气水等价值10万余元的防疫药品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天健国信资产评估（天津）有限公司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洪水无情，国信有爱，第一时间为一线抢险人员送去纯净水、牛奶、自热米饭、饼干等急需物资近2000箱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天津城市基础设施建设投资集团有限公司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险情就是命令！城投集团百人突击队日夜固守台头镇防汛大堤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天津城市基础设施建设投资集团有限公司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坚守静海区台头镇防汛最前线日夜巡查加固，七天六夜确保顺利泄洪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天津海顺印业包装有限公司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积极安置东淀蓄滞洪区肖家堡村村民发放慰问物资让他们在海顺吃好、住好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天津海顺印业包装有限公司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公司党支部书记袁汝海亲临现场，再次为东淀蓄滞洪区肖家堡村村民安置点发放慰问物资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天津海顺印业包装有限公司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公司党支部书记袁汝海带队第四次为灾民提供救助物资，提供就业岗位重建家园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天津建城基业集团有限公司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洪水无情人间有爱第一时间向东丽区慈善协会捐款10万元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天津荣程祥泰投资控股集团有限公司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向涿州、五常两地群众临时安置点捐赠一批急需物资，现金5万元支援受灾地区抢险救灾和灾后安置工作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天津荣程祥泰投资控股集团有限公司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向五常基地及周边群众提供救灾物资，积极开展灾后自救早日恢复正常生产、生活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天津食品集团有限公司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战洪峰保稳定，哪里有需要 我们就去哪儿，全力做好全市食品应急物资保障和畜禽转接工作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天津食品集团有限公司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严防死守日夜巡查全力做好全市食品应急物资保障工作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天津市地下铁道集团有限公司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在抗洪抢险一线挑重担当先锋，市内排涝清淤确保百姓出行交通顺畅，成立突击队持续支援子牙河、大清河、独流减河静海段、永定河、永定新河，投入各类机械设备773辆（台）运输水泥2590吨，总土方量达10万多立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天津市华大智能科技有限公司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洪水无情人有情，发动园区内企业共计捐款30万元，大力支持静海区防洪防汛救灾工作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w:t>
            </w:r>
          </w:p>
        </w:tc>
        <w:tc>
          <w:tcPr>
            <w:tcW w:w="3532" w:type="dxa"/>
            <w:tcBorders>
              <w:tl2br w:val="nil"/>
              <w:tr2bl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天津市金桥焊材集团股份有限公司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天津金桥慈善基金会捐款100万元彰显企业担当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天津市水利工程集团有限公司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集团出动150多人，27台大型设备沿大清河支渠，对原有4.3公里堤坝进行加固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天津市新天钢钢铁集团有限公司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和衷共济风雨同舟通过天津慈善协会向北京房山捐款100万元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天津市新宇彩板有限公司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通过西青区慈善协会捐款200万元，支援我市的抗洪救灾工作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天津水务集团滨海水务有限公司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全力保障人民群众安全稳定用水，水好压足！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天津水务集团有限公司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积极做好安置点群众供水应急保障，确保全市水源水质状况良好，为停水区域提供应急用水服务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天津水务集团有限公司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水务集团全力以赴应对台风“杜苏芮”确保全市饮水水好压足，污水处理设备安全可靠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天津泰达市政有限公司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公司领导班子成员分别带队赴各区域防汛、防洪重点点位组织开展“夏送清凉”慰问活动，向奋战在一线的职工送去关怀及慰问品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 HYPERLINK "https://baike.baidu.com/item/%E5%A4%A9%E6%B4%A5?fromModule=lemma_inlink" \o "https://baike.baidu.com/item/%E5%A4%A9%E6%B4%A5?fromModule=lemma_inlink"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t>天津长芦汉沽盐场有限责任公司</w:t>
            </w:r>
            <w:r>
              <w:rPr>
                <w:rFonts w:hint="eastAsia" w:ascii="宋体" w:hAnsi="宋体" w:eastAsia="宋体" w:cs="宋体"/>
                <w:i w:val="0"/>
                <w:iCs w:val="0"/>
                <w:color w:val="000000"/>
                <w:kern w:val="0"/>
                <w:sz w:val="22"/>
                <w:szCs w:val="22"/>
                <w:u w:val="none"/>
                <w:lang w:val="en-US" w:eastAsia="zh-CN" w:bidi="ar"/>
              </w:rPr>
              <w:fldChar w:fldCharType="end"/>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盐咸情浓—汉沽盐场向北京房山地区支援救灾食用盐 30 吨！帮助群众共渡难关！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w:t>
            </w:r>
          </w:p>
        </w:tc>
        <w:tc>
          <w:tcPr>
            <w:tcW w:w="3532" w:type="dxa"/>
            <w:tcBorders>
              <w:tl2br w:val="nil"/>
              <w:tr2bl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天津住宅建设发展集团有限公司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调拨大型机械设备18台，调配施工工人1032人抢险施工。共完成堤坝垒筑1022米，高度均超过7米水位线，防洪沙袋装填21万条，完成垒筑量2780立方米，率先完成全部抢险任务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天士力控股集团有限公司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防灾必防疫，第一时间向受灾群众捐赠价值30万元药品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w:t>
            </w:r>
          </w:p>
        </w:tc>
        <w:tc>
          <w:tcPr>
            <w:tcW w:w="3532"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中国铁建大桥工程局集团有限公司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参与大清河防汛应急抢险工作，对堤坝进行加高加固作业共投入人力1750余人，累计灌装沙土75000余袋，挖掘土方1300余立方米，平整河堤500余米，搭建起长500米、宽1.6米，高1.7米的沙袋“堡垒”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rPr>
          <w:trHeight w:val="1043" w:hRule="atLeast"/>
        </w:trPr>
        <w:tc>
          <w:tcPr>
            <w:tcW w:w="893" w:type="dxa"/>
            <w:tcBorders>
              <w:tl2br w:val="nil"/>
              <w:tr2bl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w:t>
            </w:r>
          </w:p>
        </w:tc>
        <w:tc>
          <w:tcPr>
            <w:tcW w:w="3532" w:type="dxa"/>
            <w:tcBorders>
              <w:tl2br w:val="nil"/>
              <w:tr2bl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中国铁建大桥工程局集团有限公司</w:t>
            </w:r>
          </w:p>
        </w:tc>
        <w:tc>
          <w:tcPr>
            <w:tcW w:w="6075" w:type="dxa"/>
            <w:tcBorders>
              <w:tl2br w:val="nil"/>
              <w:tr2bl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千米清淤！中国铁建大桥局助力北京地区灾后重建，赴门头沟区参与8000米的道路及河道清淤工作，确保河道疏浚道路畅通</w:t>
            </w:r>
            <w:bookmarkStart w:id="0" w:name="_GoBack"/>
            <w:bookmarkEnd w:id="0"/>
          </w:p>
        </w:tc>
      </w:tr>
    </w:tbl>
    <w:p>
      <w:pPr>
        <w:jc w:val="both"/>
        <w:rPr>
          <w:rFonts w:hint="default"/>
          <w:sz w:val="30"/>
          <w:szCs w:val="30"/>
          <w:lang w:val="en-US" w:eastAsia="zh-CN"/>
        </w:rPr>
      </w:pPr>
      <w:r>
        <w:rPr>
          <w:rFonts w:hint="default"/>
          <w:sz w:val="30"/>
          <w:szCs w:val="30"/>
          <w:lang w:val="en-US" w:eastAsia="zh-CN"/>
        </w:rPr>
        <w:drawing>
          <wp:inline distT="0" distB="0" distL="114300" distR="114300">
            <wp:extent cx="6666865" cy="2614295"/>
            <wp:effectExtent l="0" t="0" r="635" b="1460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6666865" cy="2614295"/>
                    </a:xfrm>
                    <a:prstGeom prst="rect">
                      <a:avLst/>
                    </a:prstGeom>
                  </pic:spPr>
                </pic:pic>
              </a:graphicData>
            </a:graphic>
          </wp:inline>
        </w:drawing>
      </w:r>
    </w:p>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5OTNhY2M0YmM3NjQ4NGI4NGM2ODM2Y2YwZDg3YjUifQ=="/>
  </w:docVars>
  <w:rsids>
    <w:rsidRoot w:val="00000000"/>
    <w:rsid w:val="30625608"/>
    <w:rsid w:val="5F852B55"/>
    <w:rsid w:val="64851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 w:type="character" w:customStyle="1" w:styleId="5">
    <w:name w:val="font01"/>
    <w:basedOn w:val="3"/>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1357</Words>
  <Characters>1399</Characters>
  <Lines>0</Lines>
  <Paragraphs>0</Paragraphs>
  <TotalTime>31</TotalTime>
  <ScaleCrop>false</ScaleCrop>
  <LinksUpToDate>false</LinksUpToDate>
  <CharactersWithSpaces>1422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2023-08-28T03:13:00Z</dcterms:created>
  <dc:creator>田力</dc:creator>
  <cp:lastModifiedBy>极光</cp:lastModifiedBy>
  <dcterms:modified xsi:type="dcterms:W3CDTF">2023-08-29T02:49:41Z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0AF6B79362914A748CDFC778811C9272_12</vt:lpwstr>
  </property>
</Properties>
</file>